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FEF" w:rsidRPr="00332FEF" w:rsidRDefault="00332FEF" w:rsidP="00332FEF">
      <w:pPr>
        <w:pStyle w:val="Default"/>
        <w:spacing w:line="360" w:lineRule="auto"/>
        <w:jc w:val="both"/>
        <w:rPr>
          <w:rFonts w:ascii="Times New Roman" w:hAnsi="Times New Roman" w:cs="Times New Roman"/>
          <w:bCs/>
        </w:rPr>
      </w:pPr>
      <w:r w:rsidRPr="00332FEF">
        <w:rPr>
          <w:rFonts w:ascii="Times New Roman" w:hAnsi="Times New Roman" w:cs="Times New Roman"/>
          <w:b/>
        </w:rPr>
        <w:t>Görevin Adı:</w:t>
      </w:r>
      <w:r w:rsidRPr="00332FEF">
        <w:rPr>
          <w:rFonts w:ascii="Times New Roman" w:hAnsi="Times New Roman" w:cs="Times New Roman"/>
          <w:b/>
        </w:rPr>
        <w:tab/>
        <w:t xml:space="preserve"> </w:t>
      </w:r>
      <w:r w:rsidRPr="00332FEF">
        <w:rPr>
          <w:rFonts w:ascii="Times New Roman" w:hAnsi="Times New Roman" w:cs="Times New Roman"/>
          <w:b/>
          <w:bCs/>
        </w:rPr>
        <w:t>Bekçi</w:t>
      </w:r>
    </w:p>
    <w:p w:rsidR="00332FEF" w:rsidRPr="00332FEF" w:rsidRDefault="00332FEF" w:rsidP="00332FEF">
      <w:pPr>
        <w:pStyle w:val="Default"/>
        <w:spacing w:line="360" w:lineRule="auto"/>
        <w:jc w:val="both"/>
        <w:rPr>
          <w:rFonts w:ascii="Times New Roman" w:hAnsi="Times New Roman" w:cs="Times New Roman"/>
          <w:bCs/>
        </w:rPr>
      </w:pPr>
      <w:r w:rsidRPr="00332FEF">
        <w:rPr>
          <w:rFonts w:ascii="Times New Roman" w:hAnsi="Times New Roman" w:cs="Times New Roman"/>
          <w:b/>
          <w:bCs/>
        </w:rPr>
        <w:t>1.Görevin Kısa Tanımı:</w:t>
      </w:r>
    </w:p>
    <w:p w:rsidR="007D4024" w:rsidRPr="007D4024" w:rsidRDefault="007D4024" w:rsidP="00332FEF">
      <w:pPr>
        <w:pStyle w:val="Default"/>
        <w:spacing w:line="360" w:lineRule="auto"/>
        <w:jc w:val="both"/>
        <w:rPr>
          <w:rFonts w:ascii="Times New Roman" w:hAnsi="Times New Roman" w:cs="Times New Roman"/>
        </w:rPr>
      </w:pPr>
      <w:r w:rsidRPr="007D4024">
        <w:rPr>
          <w:rFonts w:ascii="Times New Roman" w:hAnsi="Times New Roman" w:cs="Times New Roman"/>
        </w:rPr>
        <w:t>Gümüşhane Üniversitesi üst yönetimi tarafından belirlenen amaç ve ilkelere uygun olarak Başkanlığın gerekli tüm faaliyetlerinin etkenlik ve verimlilik ilkelerine uygun bir şekilde yürütülmesi amacıyla Daire Başkanlığınca görevlendirildiği alanlarda güvenliği sağlamak işlemleri yapar.</w:t>
      </w:r>
    </w:p>
    <w:tbl>
      <w:tblPr>
        <w:tblW w:w="0" w:type="auto"/>
        <w:tblLayout w:type="fixed"/>
        <w:tblLook w:val="04A0" w:firstRow="1" w:lastRow="0" w:firstColumn="1" w:lastColumn="0" w:noHBand="0" w:noVBand="1"/>
      </w:tblPr>
      <w:tblGrid>
        <w:gridCol w:w="10145"/>
      </w:tblGrid>
      <w:tr w:rsidR="007D4024" w:rsidRPr="007D4024" w:rsidTr="00ED6A5C">
        <w:trPr>
          <w:trHeight w:val="99"/>
        </w:trPr>
        <w:tc>
          <w:tcPr>
            <w:tcW w:w="10145" w:type="dxa"/>
            <w:tcBorders>
              <w:top w:val="nil"/>
              <w:left w:val="nil"/>
              <w:bottom w:val="nil"/>
              <w:right w:val="nil"/>
            </w:tcBorders>
            <w:hideMark/>
          </w:tcPr>
          <w:p w:rsidR="007D4024" w:rsidRPr="00332FEF" w:rsidRDefault="007D4024" w:rsidP="00332FEF">
            <w:pPr>
              <w:widowControl w:val="0"/>
              <w:suppressAutoHyphens/>
              <w:autoSpaceDE w:val="0"/>
              <w:spacing w:after="0" w:line="360" w:lineRule="auto"/>
              <w:jc w:val="both"/>
              <w:rPr>
                <w:rFonts w:ascii="Times New Roman" w:eastAsia="SimSun" w:hAnsi="Times New Roman" w:cs="Times New Roman"/>
                <w:kern w:val="2"/>
                <w:sz w:val="24"/>
                <w:szCs w:val="24"/>
                <w:shd w:val="clear" w:color="auto" w:fill="FFFFFF"/>
                <w:lang w:eastAsia="zh-CN" w:bidi="hi-IN"/>
              </w:rPr>
            </w:pPr>
            <w:r w:rsidRPr="007D4024">
              <w:rPr>
                <w:rFonts w:ascii="Times New Roman" w:hAnsi="Times New Roman" w:cs="Times New Roman"/>
                <w:sz w:val="24"/>
                <w:szCs w:val="24"/>
              </w:rPr>
              <w:t>2.</w:t>
            </w:r>
            <w:r w:rsidRPr="007D4024">
              <w:rPr>
                <w:rFonts w:ascii="Times New Roman" w:eastAsia="SimSun" w:hAnsi="Times New Roman" w:cs="Times New Roman"/>
                <w:b/>
                <w:kern w:val="2"/>
                <w:sz w:val="24"/>
                <w:szCs w:val="24"/>
                <w:lang w:eastAsia="zh-CN" w:bidi="hi-IN"/>
              </w:rPr>
              <w:t>Görevi ve Sorumlulukları:</w:t>
            </w:r>
          </w:p>
        </w:tc>
      </w:tr>
      <w:tr w:rsidR="007D4024" w:rsidRPr="007D4024" w:rsidTr="00ED6A5C">
        <w:trPr>
          <w:trHeight w:val="2689"/>
        </w:trPr>
        <w:tc>
          <w:tcPr>
            <w:tcW w:w="10145" w:type="dxa"/>
            <w:tcBorders>
              <w:top w:val="nil"/>
              <w:left w:val="nil"/>
              <w:bottom w:val="nil"/>
              <w:right w:val="nil"/>
            </w:tcBorders>
          </w:tcPr>
          <w:p w:rsidR="007D4024" w:rsidRPr="007D4024" w:rsidRDefault="007D4024" w:rsidP="00332FEF">
            <w:pPr>
              <w:pStyle w:val="Default"/>
              <w:spacing w:line="360" w:lineRule="auto"/>
              <w:jc w:val="both"/>
              <w:rPr>
                <w:rFonts w:ascii="Times New Roman" w:hAnsi="Times New Roman" w:cs="Times New Roman"/>
              </w:rPr>
            </w:pPr>
            <w:r w:rsidRPr="007D4024">
              <w:rPr>
                <w:rFonts w:ascii="Times New Roman" w:hAnsi="Times New Roman" w:cs="Times New Roman"/>
                <w:bCs/>
              </w:rPr>
              <w:t xml:space="preserve">2.1.Görevlendirildiği alanın güvenliğini sağlamak. </w:t>
            </w:r>
          </w:p>
          <w:p w:rsidR="007D4024" w:rsidRPr="007D4024" w:rsidRDefault="007D4024" w:rsidP="00332FEF">
            <w:pPr>
              <w:pStyle w:val="Default"/>
              <w:spacing w:line="360" w:lineRule="auto"/>
              <w:jc w:val="both"/>
              <w:rPr>
                <w:rFonts w:ascii="Times New Roman" w:hAnsi="Times New Roman" w:cs="Times New Roman"/>
              </w:rPr>
            </w:pPr>
            <w:r w:rsidRPr="007D4024">
              <w:rPr>
                <w:rFonts w:ascii="Times New Roman" w:hAnsi="Times New Roman" w:cs="Times New Roman"/>
                <w:bCs/>
              </w:rPr>
              <w:t xml:space="preserve">2.2.Görev yerini mazeretsiz olarak terk etmemek, karşılaştığı sorunları ve göreve engel durumları amirine bildirmek. </w:t>
            </w:r>
          </w:p>
          <w:p w:rsidR="007D4024" w:rsidRPr="007D4024" w:rsidRDefault="007D4024" w:rsidP="00332FEF">
            <w:pPr>
              <w:pStyle w:val="Default"/>
              <w:spacing w:line="360" w:lineRule="auto"/>
              <w:jc w:val="both"/>
              <w:rPr>
                <w:rFonts w:ascii="Times New Roman" w:hAnsi="Times New Roman" w:cs="Times New Roman"/>
              </w:rPr>
            </w:pPr>
            <w:r w:rsidRPr="007D4024">
              <w:rPr>
                <w:rFonts w:ascii="Times New Roman" w:hAnsi="Times New Roman" w:cs="Times New Roman"/>
                <w:bCs/>
              </w:rPr>
              <w:t xml:space="preserve">2.3.Çalışanların günlük çalışmalarını sürdürmelerini, ziyaretçilerin ve iş sahiplerinin, huzur içinde görüşmelerini yapmalarını, çalışanların, öğrencilerin ve ziyaretçilerin kurallara uymalarını temin etmek, </w:t>
            </w:r>
          </w:p>
          <w:p w:rsidR="007D4024" w:rsidRPr="007D4024" w:rsidRDefault="007D4024" w:rsidP="00332FEF">
            <w:pPr>
              <w:pStyle w:val="Default"/>
              <w:spacing w:line="360" w:lineRule="auto"/>
              <w:jc w:val="both"/>
              <w:rPr>
                <w:rFonts w:ascii="Times New Roman" w:hAnsi="Times New Roman" w:cs="Times New Roman"/>
              </w:rPr>
            </w:pPr>
            <w:r w:rsidRPr="007D4024">
              <w:rPr>
                <w:rFonts w:ascii="Times New Roman" w:hAnsi="Times New Roman" w:cs="Times New Roman"/>
                <w:bCs/>
              </w:rPr>
              <w:t xml:space="preserve">2.4.Nöbet cetvellerine uygun olarak nöbet yerine gelmek ve Güvenlik Amirinin bilgisi dışında nöbet değişikliği yapmamak, nöbet defteri, ziyaretçi defteri gibi evrakları ilgili mevzuat hükümleri doğrultusunda tutmak, </w:t>
            </w:r>
          </w:p>
          <w:p w:rsidR="007D4024" w:rsidRPr="007D4024" w:rsidRDefault="007D4024" w:rsidP="00332FEF">
            <w:pPr>
              <w:pStyle w:val="Default"/>
              <w:spacing w:line="360" w:lineRule="auto"/>
              <w:jc w:val="both"/>
              <w:rPr>
                <w:rFonts w:ascii="Times New Roman" w:hAnsi="Times New Roman" w:cs="Times New Roman"/>
              </w:rPr>
            </w:pPr>
            <w:r w:rsidRPr="007D4024">
              <w:rPr>
                <w:rFonts w:ascii="Times New Roman" w:hAnsi="Times New Roman" w:cs="Times New Roman"/>
                <w:bCs/>
              </w:rPr>
              <w:t xml:space="preserve">2.5.Binaların tüm girişlerinde ve çıkışlarında gerekli denetim ve kontrolleri yapmak, bu konularda tüm raporları ilgili birime aktarmak, </w:t>
            </w:r>
          </w:p>
          <w:p w:rsidR="007D4024" w:rsidRPr="007D4024" w:rsidRDefault="007D4024" w:rsidP="00332FEF">
            <w:pPr>
              <w:pStyle w:val="Default"/>
              <w:spacing w:line="360" w:lineRule="auto"/>
              <w:jc w:val="both"/>
              <w:rPr>
                <w:rFonts w:ascii="Times New Roman" w:hAnsi="Times New Roman" w:cs="Times New Roman"/>
              </w:rPr>
            </w:pPr>
            <w:r w:rsidRPr="007D4024">
              <w:rPr>
                <w:rFonts w:ascii="Times New Roman" w:hAnsi="Times New Roman" w:cs="Times New Roman"/>
                <w:bCs/>
              </w:rPr>
              <w:t xml:space="preserve">2.6.Binada içeriden ve dışarıdan kaynaklanabilecek her türlü hırsızlık, sabotaj ve benzeri eyleme karşı dikkatli ve duyarlı olmak. Bu sebeple gerektiğinde detektörle üst aramalarını yapmak, görev alanı içerisinde işlenecek olan suçları, genel kolluk kuvvetlerine iletilmek üzere güvenlik amirine bildirmek, genel kolluk kuvvetlerinin gelişine kadar şüphelilerin yakalanması ve suç delillerinin korunması için gerekli tedbirler almak, </w:t>
            </w:r>
          </w:p>
          <w:p w:rsidR="007D4024" w:rsidRPr="007D4024" w:rsidRDefault="007D4024" w:rsidP="00332FEF">
            <w:pPr>
              <w:pStyle w:val="Default"/>
              <w:spacing w:line="360" w:lineRule="auto"/>
              <w:jc w:val="both"/>
              <w:rPr>
                <w:rFonts w:ascii="Times New Roman" w:hAnsi="Times New Roman" w:cs="Times New Roman"/>
              </w:rPr>
            </w:pPr>
            <w:r w:rsidRPr="007D4024">
              <w:rPr>
                <w:rFonts w:ascii="Times New Roman" w:hAnsi="Times New Roman" w:cs="Times New Roman"/>
                <w:bCs/>
              </w:rPr>
              <w:t xml:space="preserve">2.7.Bina çevresinde düzenli devriye hizmeti yaparak, maddi ve manevi kayıplara yol açılabilecek durumları güvenlik sorumlusuna iletmek. </w:t>
            </w:r>
          </w:p>
          <w:p w:rsidR="007D4024" w:rsidRPr="007D4024" w:rsidRDefault="007D4024" w:rsidP="00332FEF">
            <w:pPr>
              <w:pStyle w:val="Default"/>
              <w:spacing w:line="360" w:lineRule="auto"/>
              <w:jc w:val="both"/>
              <w:rPr>
                <w:rFonts w:ascii="Times New Roman" w:hAnsi="Times New Roman" w:cs="Times New Roman"/>
              </w:rPr>
            </w:pPr>
            <w:r w:rsidRPr="007D4024">
              <w:rPr>
                <w:rFonts w:ascii="Times New Roman" w:hAnsi="Times New Roman" w:cs="Times New Roman"/>
                <w:bCs/>
              </w:rPr>
              <w:t xml:space="preserve">2.8.Yasak olan davranış ve eylemlerden uzak durmak. </w:t>
            </w:r>
          </w:p>
          <w:p w:rsidR="007D4024" w:rsidRPr="007D4024" w:rsidRDefault="007D4024" w:rsidP="00332FEF">
            <w:pPr>
              <w:pStyle w:val="Default"/>
              <w:spacing w:line="360" w:lineRule="auto"/>
              <w:jc w:val="both"/>
              <w:rPr>
                <w:rFonts w:ascii="Times New Roman" w:hAnsi="Times New Roman" w:cs="Times New Roman"/>
              </w:rPr>
            </w:pPr>
            <w:r w:rsidRPr="007D4024">
              <w:rPr>
                <w:rFonts w:ascii="Times New Roman" w:hAnsi="Times New Roman" w:cs="Times New Roman"/>
                <w:bCs/>
              </w:rPr>
              <w:t xml:space="preserve">2.9.Hassas ve riskli görevleri bulunduğunu bilerek buna görev hareket etmek. </w:t>
            </w:r>
          </w:p>
          <w:p w:rsidR="007D4024" w:rsidRPr="007D4024" w:rsidRDefault="007D4024" w:rsidP="00332FEF">
            <w:pPr>
              <w:pStyle w:val="Default"/>
              <w:spacing w:line="360" w:lineRule="auto"/>
              <w:jc w:val="both"/>
              <w:rPr>
                <w:rFonts w:ascii="Times New Roman" w:eastAsia="Times New Roman" w:hAnsi="Times New Roman" w:cs="Times New Roman"/>
                <w:b/>
                <w:bCs/>
                <w:lang w:eastAsia="tr-TR"/>
              </w:rPr>
            </w:pPr>
            <w:r w:rsidRPr="007D4024">
              <w:rPr>
                <w:rFonts w:ascii="Times New Roman" w:hAnsi="Times New Roman" w:cs="Times New Roman"/>
                <w:bCs/>
              </w:rPr>
              <w:t>2.10.Daire Başkanı ve Şube Müdürünün vereceği diğer işleri yapmak.</w:t>
            </w:r>
            <w:r w:rsidRPr="007D4024">
              <w:rPr>
                <w:rFonts w:ascii="Times New Roman" w:eastAsia="Times New Roman" w:hAnsi="Times New Roman" w:cs="Times New Roman"/>
                <w:bCs/>
                <w:lang w:eastAsia="tr-TR"/>
              </w:rPr>
              <w:t xml:space="preserve"> </w:t>
            </w:r>
          </w:p>
          <w:p w:rsidR="007D4024" w:rsidRPr="007D4024" w:rsidRDefault="007D4024" w:rsidP="00332FEF">
            <w:pPr>
              <w:pStyle w:val="Default"/>
              <w:spacing w:line="360" w:lineRule="auto"/>
              <w:jc w:val="both"/>
              <w:rPr>
                <w:rFonts w:ascii="Times New Roman" w:hAnsi="Times New Roman" w:cs="Times New Roman"/>
                <w:b/>
                <w:bCs/>
              </w:rPr>
            </w:pPr>
            <w:r w:rsidRPr="007D4024">
              <w:rPr>
                <w:rFonts w:ascii="Times New Roman" w:hAnsi="Times New Roman" w:cs="Times New Roman"/>
                <w:b/>
                <w:bCs/>
              </w:rPr>
              <w:t>3</w:t>
            </w:r>
            <w:r w:rsidR="00CE1394">
              <w:rPr>
                <w:rFonts w:ascii="Times New Roman" w:hAnsi="Times New Roman" w:cs="Times New Roman"/>
                <w:b/>
                <w:bCs/>
              </w:rPr>
              <w:t>.</w:t>
            </w:r>
            <w:r w:rsidRPr="007D4024">
              <w:rPr>
                <w:rFonts w:ascii="Times New Roman" w:hAnsi="Times New Roman" w:cs="Times New Roman"/>
                <w:b/>
                <w:bCs/>
              </w:rPr>
              <w:t>Yetkileri</w:t>
            </w:r>
          </w:p>
          <w:p w:rsidR="007D4024" w:rsidRPr="007D4024" w:rsidRDefault="007D4024" w:rsidP="00332FEF">
            <w:pPr>
              <w:pStyle w:val="Default"/>
              <w:spacing w:line="360" w:lineRule="auto"/>
              <w:jc w:val="both"/>
              <w:rPr>
                <w:rFonts w:ascii="Times New Roman" w:hAnsi="Times New Roman" w:cs="Times New Roman"/>
                <w:bCs/>
              </w:rPr>
            </w:pPr>
            <w:r w:rsidRPr="007D4024">
              <w:rPr>
                <w:rFonts w:ascii="Times New Roman" w:hAnsi="Times New Roman" w:cs="Times New Roman"/>
                <w:bCs/>
              </w:rPr>
              <w:t>3.1Yukarıda belirtilen görev ve sorumlulukları gerçekleştirme yetkisine sahip olmak,</w:t>
            </w:r>
          </w:p>
          <w:p w:rsidR="007D4024" w:rsidRPr="007D4024" w:rsidRDefault="007D4024" w:rsidP="00332FEF">
            <w:pPr>
              <w:pStyle w:val="Default"/>
              <w:spacing w:line="360" w:lineRule="auto"/>
              <w:jc w:val="both"/>
              <w:rPr>
                <w:rFonts w:ascii="Times New Roman" w:hAnsi="Times New Roman" w:cs="Times New Roman"/>
                <w:bCs/>
              </w:rPr>
            </w:pPr>
            <w:r w:rsidRPr="007D4024">
              <w:rPr>
                <w:rFonts w:ascii="Times New Roman" w:hAnsi="Times New Roman" w:cs="Times New Roman"/>
                <w:bCs/>
              </w:rPr>
              <w:t>3.2 Faaliyetlerinin gerektirdiği her türlü araç, gereç ve malzemeyi kullanabilmek</w:t>
            </w:r>
          </w:p>
          <w:p w:rsidR="007D4024" w:rsidRPr="007D4024" w:rsidRDefault="007D4024" w:rsidP="00332FEF">
            <w:pPr>
              <w:pStyle w:val="Default"/>
              <w:spacing w:line="360" w:lineRule="auto"/>
              <w:jc w:val="both"/>
              <w:rPr>
                <w:rFonts w:ascii="Times New Roman" w:hAnsi="Times New Roman" w:cs="Times New Roman"/>
                <w:b/>
                <w:bCs/>
              </w:rPr>
            </w:pPr>
            <w:r w:rsidRPr="007D4024">
              <w:rPr>
                <w:rFonts w:ascii="Times New Roman" w:hAnsi="Times New Roman" w:cs="Times New Roman"/>
                <w:b/>
                <w:bCs/>
              </w:rPr>
              <w:t>4.En Yakın Yöneticisi</w:t>
            </w:r>
          </w:p>
          <w:p w:rsidR="007D4024" w:rsidRPr="007D4024" w:rsidRDefault="007D4024" w:rsidP="00332FEF">
            <w:pPr>
              <w:pStyle w:val="Default"/>
              <w:spacing w:line="360" w:lineRule="auto"/>
              <w:jc w:val="both"/>
              <w:rPr>
                <w:rFonts w:ascii="Times New Roman" w:hAnsi="Times New Roman" w:cs="Times New Roman"/>
                <w:bCs/>
              </w:rPr>
            </w:pPr>
            <w:r w:rsidRPr="007D4024">
              <w:rPr>
                <w:rFonts w:ascii="Times New Roman" w:hAnsi="Times New Roman" w:cs="Times New Roman"/>
                <w:bCs/>
              </w:rPr>
              <w:t>Şube Müdürü</w:t>
            </w:r>
          </w:p>
          <w:p w:rsidR="007D4024" w:rsidRPr="007D4024" w:rsidRDefault="007D4024" w:rsidP="00332FEF">
            <w:pPr>
              <w:pStyle w:val="Default"/>
              <w:spacing w:line="360" w:lineRule="auto"/>
              <w:jc w:val="both"/>
              <w:rPr>
                <w:rFonts w:ascii="Times New Roman" w:hAnsi="Times New Roman" w:cs="Times New Roman"/>
                <w:b/>
                <w:bCs/>
              </w:rPr>
            </w:pPr>
            <w:r w:rsidRPr="007D4024">
              <w:rPr>
                <w:rFonts w:ascii="Times New Roman" w:hAnsi="Times New Roman" w:cs="Times New Roman"/>
                <w:b/>
                <w:bCs/>
              </w:rPr>
              <w:lastRenderedPageBreak/>
              <w:t>5.Sorumluluk:</w:t>
            </w:r>
          </w:p>
          <w:p w:rsidR="007D4024" w:rsidRPr="007D4024" w:rsidRDefault="007D4024" w:rsidP="00332FEF">
            <w:pPr>
              <w:pStyle w:val="Default"/>
              <w:spacing w:line="360" w:lineRule="auto"/>
              <w:jc w:val="both"/>
              <w:rPr>
                <w:rFonts w:ascii="Times New Roman" w:hAnsi="Times New Roman" w:cs="Times New Roman"/>
                <w:bCs/>
              </w:rPr>
            </w:pPr>
            <w:r w:rsidRPr="007D4024">
              <w:rPr>
                <w:rFonts w:ascii="Times New Roman" w:hAnsi="Times New Roman" w:cs="Times New Roman"/>
                <w:bCs/>
              </w:rPr>
              <w:t>Bekçi, yukarıda yazılı olan bütün bu görevleri kanunlara ve yönetmeliklere uygun olarak yerine getirirken, Şube Müdürü, Daire Başkanı, Genel Sekreter ve Üst Yönetici (Rektöre) karşı sorumludur.</w:t>
            </w:r>
          </w:p>
          <w:p w:rsidR="007D4024" w:rsidRPr="007D4024" w:rsidRDefault="007D4024" w:rsidP="00332FEF">
            <w:pPr>
              <w:pStyle w:val="Default"/>
              <w:spacing w:line="360" w:lineRule="auto"/>
              <w:jc w:val="both"/>
              <w:rPr>
                <w:rFonts w:ascii="Times New Roman" w:hAnsi="Times New Roman" w:cs="Times New Roman"/>
                <w:b/>
                <w:bCs/>
              </w:rPr>
            </w:pPr>
          </w:p>
          <w:p w:rsidR="007D4024" w:rsidRPr="007D4024" w:rsidRDefault="007D4024" w:rsidP="00332FEF">
            <w:pPr>
              <w:pStyle w:val="Default"/>
              <w:spacing w:line="360" w:lineRule="auto"/>
              <w:jc w:val="both"/>
              <w:rPr>
                <w:rFonts w:ascii="Times New Roman" w:hAnsi="Times New Roman" w:cs="Times New Roman"/>
              </w:rPr>
            </w:pPr>
          </w:p>
        </w:tc>
      </w:tr>
    </w:tbl>
    <w:p w:rsidR="00A60F97" w:rsidRPr="007D4024" w:rsidRDefault="00A60F97" w:rsidP="00332FEF">
      <w:pPr>
        <w:spacing w:line="360" w:lineRule="auto"/>
        <w:jc w:val="both"/>
        <w:rPr>
          <w:rFonts w:ascii="Times New Roman" w:hAnsi="Times New Roman" w:cs="Times New Roman"/>
          <w:sz w:val="24"/>
          <w:szCs w:val="24"/>
        </w:rPr>
      </w:pPr>
      <w:bookmarkStart w:id="0" w:name="_GoBack"/>
      <w:bookmarkEnd w:id="0"/>
    </w:p>
    <w:sectPr w:rsidR="00A60F97" w:rsidRPr="007D40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A7"/>
    <w:rsid w:val="00332FEF"/>
    <w:rsid w:val="004F63A7"/>
    <w:rsid w:val="007D4024"/>
    <w:rsid w:val="00A60F97"/>
    <w:rsid w:val="00CE13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0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D4024"/>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0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D4024"/>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bidb</cp:lastModifiedBy>
  <cp:revision>5</cp:revision>
  <dcterms:created xsi:type="dcterms:W3CDTF">2018-09-05T06:56:00Z</dcterms:created>
  <dcterms:modified xsi:type="dcterms:W3CDTF">2018-09-05T10:32:00Z</dcterms:modified>
</cp:coreProperties>
</file>